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41" w:rsidRDefault="009A1841" w:rsidP="009A1841">
      <w:pPr>
        <w:pStyle w:val="a3"/>
        <w:ind w:left="5760"/>
        <w:jc w:val="left"/>
      </w:pPr>
      <w:r>
        <w:t xml:space="preserve">Руководителю Управления </w:t>
      </w:r>
    </w:p>
    <w:p w:rsidR="009A1841" w:rsidRDefault="009A1841" w:rsidP="009A1841">
      <w:pPr>
        <w:pStyle w:val="a3"/>
        <w:ind w:left="5760"/>
        <w:jc w:val="left"/>
      </w:pPr>
      <w:proofErr w:type="spellStart"/>
      <w:r>
        <w:t>Роскомнадзора</w:t>
      </w:r>
      <w:proofErr w:type="spellEnd"/>
      <w:r>
        <w:t xml:space="preserve"> по Северо-Западному федеральному округу</w:t>
      </w:r>
    </w:p>
    <w:p w:rsidR="009A1841" w:rsidRDefault="009A1841" w:rsidP="009A1841">
      <w:pPr>
        <w:pStyle w:val="a3"/>
        <w:ind w:left="5760"/>
        <w:jc w:val="left"/>
      </w:pPr>
      <w:r>
        <w:t>Д.В. Сахарову</w:t>
      </w:r>
    </w:p>
    <w:p w:rsidR="009A1841" w:rsidRDefault="009A1841" w:rsidP="009A1841">
      <w:pPr>
        <w:pStyle w:val="a3"/>
        <w:ind w:left="5760"/>
        <w:jc w:val="left"/>
      </w:pPr>
    </w:p>
    <w:p w:rsidR="009A1841" w:rsidRDefault="009A1841" w:rsidP="009A1841">
      <w:pPr>
        <w:pStyle w:val="a3"/>
        <w:ind w:left="5760"/>
        <w:jc w:val="left"/>
        <w:rPr>
          <w:i/>
          <w:sz w:val="28"/>
        </w:rPr>
      </w:pPr>
      <w:r>
        <w:rPr>
          <w:i/>
          <w:sz w:val="28"/>
        </w:rPr>
        <w:t xml:space="preserve">ул. Галерная,  д. 27, </w:t>
      </w:r>
      <w:r>
        <w:rPr>
          <w:i/>
          <w:sz w:val="28"/>
        </w:rPr>
        <w:br/>
        <w:t>Санкт-Петербург, </w:t>
      </w:r>
      <w:r>
        <w:rPr>
          <w:i/>
          <w:sz w:val="28"/>
          <w:szCs w:val="24"/>
        </w:rPr>
        <w:t> </w:t>
      </w:r>
      <w:r>
        <w:rPr>
          <w:i/>
          <w:sz w:val="28"/>
        </w:rPr>
        <w:t>190000</w:t>
      </w:r>
    </w:p>
    <w:p w:rsidR="007B1C1D" w:rsidRDefault="007B1C1D">
      <w:pPr>
        <w:pStyle w:val="a3"/>
        <w:ind w:left="5760"/>
        <w:jc w:val="left"/>
        <w:rPr>
          <w:i/>
          <w:sz w:val="28"/>
        </w:rPr>
      </w:pPr>
    </w:p>
    <w:p w:rsidR="005F6D31" w:rsidRPr="00B83771" w:rsidRDefault="005F6D31">
      <w:pPr>
        <w:pStyle w:val="a3"/>
        <w:ind w:left="5760"/>
        <w:jc w:val="left"/>
        <w:rPr>
          <w:i/>
          <w:sz w:val="28"/>
        </w:rPr>
      </w:pPr>
    </w:p>
    <w:p w:rsidR="00AA1368" w:rsidRDefault="007B1C1D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>ЗАЯВЛЕНИЕ</w:t>
      </w:r>
      <w:r>
        <w:rPr>
          <w:b/>
          <w:sz w:val="28"/>
        </w:rPr>
        <w:br/>
      </w:r>
    </w:p>
    <w:tbl>
      <w:tblPr>
        <w:tblW w:w="10108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317"/>
        <w:gridCol w:w="225"/>
        <w:gridCol w:w="613"/>
        <w:gridCol w:w="613"/>
        <w:gridCol w:w="544"/>
        <w:gridCol w:w="542"/>
        <w:gridCol w:w="543"/>
        <w:gridCol w:w="362"/>
        <w:gridCol w:w="182"/>
        <w:gridCol w:w="545"/>
        <w:gridCol w:w="545"/>
        <w:gridCol w:w="546"/>
      </w:tblGrid>
      <w:tr w:rsidR="007B1C1D" w:rsidTr="00F81E9C">
        <w:trPr>
          <w:cantSplit/>
        </w:trPr>
        <w:tc>
          <w:tcPr>
            <w:tcW w:w="10108" w:type="dxa"/>
            <w:gridSpan w:val="13"/>
            <w:tcMar>
              <w:left w:w="28" w:type="dxa"/>
              <w:right w:w="28" w:type="dxa"/>
            </w:tcMar>
          </w:tcPr>
          <w:p w:rsidR="007B1C1D" w:rsidRDefault="007B1C1D">
            <w:pPr>
              <w:pStyle w:val="a3"/>
              <w:ind w:left="0" w:right="0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 xml:space="preserve">В соответствии с действующим порядком регистрации радиоэлектронных средств и высокочастотных устройств </w:t>
            </w:r>
            <w:r w:rsidR="005F6D31">
              <w:rPr>
                <w:iCs/>
                <w:sz w:val="24"/>
                <w:szCs w:val="24"/>
              </w:rPr>
              <w:t xml:space="preserve">гражданского назначения </w:t>
            </w:r>
            <w:r w:rsidRPr="00AA1368">
              <w:rPr>
                <w:iCs/>
                <w:sz w:val="24"/>
                <w:szCs w:val="24"/>
              </w:rPr>
              <w:t>прошу Вас зарегистрировать нижеуказанное радиоэлектронное средство</w:t>
            </w:r>
            <w:r w:rsidR="00AA1368">
              <w:rPr>
                <w:iCs/>
                <w:sz w:val="24"/>
                <w:szCs w:val="24"/>
              </w:rPr>
              <w:t xml:space="preserve"> (высокочастотное устройство)</w:t>
            </w:r>
            <w:r w:rsidR="00002CD1">
              <w:rPr>
                <w:iCs/>
                <w:sz w:val="24"/>
                <w:szCs w:val="24"/>
              </w:rPr>
              <w:t>.</w:t>
            </w:r>
          </w:p>
          <w:p w:rsidR="005F6D31" w:rsidRPr="00AA1368" w:rsidRDefault="005F6D31">
            <w:pPr>
              <w:pStyle w:val="a3"/>
              <w:ind w:left="0" w:right="0"/>
              <w:rPr>
                <w:iCs/>
                <w:sz w:val="24"/>
                <w:szCs w:val="24"/>
              </w:rPr>
            </w:pPr>
          </w:p>
        </w:tc>
      </w:tr>
      <w:tr w:rsidR="007B1C1D" w:rsidTr="00F81E9C">
        <w:trPr>
          <w:cantSplit/>
        </w:trPr>
        <w:tc>
          <w:tcPr>
            <w:tcW w:w="10108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B1C1D" w:rsidRPr="00AA1368" w:rsidRDefault="00002CD1" w:rsidP="00CF6ADA">
            <w:pPr>
              <w:pStyle w:val="a3"/>
              <w:ind w:left="0" w:right="-5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</w:t>
            </w:r>
            <w:r w:rsidR="007B1C1D" w:rsidRPr="00AA1368">
              <w:rPr>
                <w:b/>
                <w:bCs/>
                <w:iCs/>
                <w:sz w:val="24"/>
                <w:szCs w:val="24"/>
              </w:rPr>
              <w:t>ведения о заявителе</w:t>
            </w:r>
            <w:r w:rsidR="007B1C1D" w:rsidRPr="00AA1368">
              <w:rPr>
                <w:b/>
                <w:bCs/>
                <w:iCs/>
                <w:sz w:val="24"/>
                <w:szCs w:val="24"/>
              </w:rPr>
              <w:br/>
            </w:r>
          </w:p>
        </w:tc>
      </w:tr>
      <w:tr w:rsidR="007B1C1D" w:rsidTr="00C03C05">
        <w:trPr>
          <w:cantSplit/>
          <w:trHeight w:val="32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1C1D" w:rsidRPr="00AA1368" w:rsidRDefault="007B1C1D" w:rsidP="00B83771">
            <w:pPr>
              <w:pStyle w:val="a3"/>
              <w:ind w:left="0" w:right="0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5577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B1C1D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proofErr w:type="gramStart"/>
            <w:r w:rsidRPr="00D22354">
              <w:rPr>
                <w:b/>
                <w:sz w:val="20"/>
              </w:rPr>
              <w:t>Государственное</w:t>
            </w:r>
            <w:proofErr w:type="gramEnd"/>
            <w:r w:rsidRPr="00D22354">
              <w:rPr>
                <w:b/>
                <w:sz w:val="20"/>
              </w:rPr>
              <w:t xml:space="preserve"> бюджетное образовательное средняя общеобразовательная школа  «Средняя общеобразовательная школа с углубленным изучением математики, информатики и физики № 000»</w:t>
            </w:r>
          </w:p>
        </w:tc>
      </w:tr>
      <w:tr w:rsidR="007B1C1D" w:rsidTr="00C03C05">
        <w:trPr>
          <w:cantSplit/>
          <w:trHeight w:val="32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1C1D" w:rsidRPr="00AA1368" w:rsidRDefault="007B1C1D" w:rsidP="00B83771">
            <w:pPr>
              <w:pStyle w:val="a3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5577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B1C1D" w:rsidRPr="00AA1368" w:rsidRDefault="007B1C1D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7409F3" w:rsidTr="00C03C05">
        <w:trPr>
          <w:cantSplit/>
          <w:trHeight w:val="32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9F3" w:rsidRPr="00AA1368" w:rsidRDefault="007409F3" w:rsidP="00B83771">
            <w:pPr>
              <w:pStyle w:val="a3"/>
              <w:ind w:left="0" w:right="15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 xml:space="preserve">Место нахождения </w:t>
            </w:r>
            <w:r w:rsidR="00B83771">
              <w:rPr>
                <w:iCs/>
                <w:sz w:val="24"/>
                <w:szCs w:val="24"/>
              </w:rPr>
              <w:br/>
            </w:r>
            <w:r w:rsidRPr="00AA1368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5577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409F3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0"/>
              </w:rPr>
              <w:t>197373</w:t>
            </w:r>
            <w:r w:rsidRPr="00D22354">
              <w:rPr>
                <w:b/>
                <w:sz w:val="20"/>
              </w:rPr>
              <w:t>, Санкт-Петербург, ул. Авиаконструкторов, д. 14</w:t>
            </w:r>
          </w:p>
        </w:tc>
      </w:tr>
      <w:tr w:rsidR="007409F3" w:rsidTr="00C03C05">
        <w:trPr>
          <w:cantSplit/>
          <w:trHeight w:val="32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9F3" w:rsidRPr="00AA1368" w:rsidRDefault="007409F3" w:rsidP="00B83771">
            <w:pPr>
              <w:pStyle w:val="a3"/>
              <w:ind w:left="0" w:right="15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557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409F3" w:rsidRPr="00AA1368" w:rsidRDefault="007409F3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7409F3" w:rsidTr="00C03C05">
        <w:trPr>
          <w:cantSplit/>
          <w:trHeight w:val="32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9F3" w:rsidRPr="00AA1368" w:rsidRDefault="007409F3" w:rsidP="00B83771">
            <w:pPr>
              <w:pStyle w:val="a3"/>
              <w:ind w:left="0" w:right="15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5577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409F3" w:rsidRPr="00AA1368" w:rsidRDefault="007409F3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A419C5" w:rsidTr="00C03C0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19C5" w:rsidRPr="00AA1368" w:rsidRDefault="00A419C5" w:rsidP="00B83771">
            <w:pPr>
              <w:pStyle w:val="a3"/>
              <w:ind w:left="0" w:right="-13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19C5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B83771" w:rsidTr="00C03C05">
        <w:trPr>
          <w:cantSplit/>
          <w:trHeight w:val="32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3771" w:rsidRPr="00AA1368" w:rsidRDefault="00B83771" w:rsidP="00B83771">
            <w:pPr>
              <w:pStyle w:val="a3"/>
              <w:ind w:left="0" w:right="15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>Почтовый адрес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77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B83771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0"/>
              </w:rPr>
              <w:t>197373</w:t>
            </w:r>
            <w:r w:rsidRPr="00D22354">
              <w:rPr>
                <w:b/>
                <w:sz w:val="20"/>
              </w:rPr>
              <w:t>, Санкт-Петербург, ул. Авиаконструкторов, д. 14</w:t>
            </w:r>
          </w:p>
        </w:tc>
      </w:tr>
      <w:tr w:rsidR="00B83771" w:rsidTr="00C03C05">
        <w:trPr>
          <w:cantSplit/>
          <w:trHeight w:val="32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3771" w:rsidRPr="00AA1368" w:rsidRDefault="00B83771" w:rsidP="00B83771">
            <w:pPr>
              <w:pStyle w:val="a3"/>
              <w:ind w:left="0" w:right="15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557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B83771" w:rsidRPr="00AA1368" w:rsidRDefault="00B83771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B83771" w:rsidTr="00C03C05">
        <w:trPr>
          <w:cantSplit/>
          <w:trHeight w:val="32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3771" w:rsidRPr="00AA1368" w:rsidRDefault="00B83771" w:rsidP="00B83771">
            <w:pPr>
              <w:pStyle w:val="a3"/>
              <w:ind w:left="0" w:right="15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5577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B83771" w:rsidRPr="00AA1368" w:rsidRDefault="00B83771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7B1C1D" w:rsidTr="00C03C0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1C1D" w:rsidRPr="00AA1368" w:rsidRDefault="007B1C1D" w:rsidP="00B83771">
            <w:pPr>
              <w:pStyle w:val="a3"/>
              <w:ind w:left="0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 xml:space="preserve">№ телефона, </w:t>
            </w:r>
            <w:r w:rsidR="005F6D31">
              <w:rPr>
                <w:iCs/>
                <w:sz w:val="24"/>
                <w:szCs w:val="24"/>
              </w:rPr>
              <w:t>факса, Е</w:t>
            </w:r>
            <w:r w:rsidRPr="00AA1368">
              <w:rPr>
                <w:iCs/>
                <w:sz w:val="24"/>
                <w:szCs w:val="24"/>
              </w:rPr>
              <w:t>-</w:t>
            </w:r>
            <w:r w:rsidRPr="00AA1368">
              <w:rPr>
                <w:i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B1C1D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D22354">
              <w:rPr>
                <w:b/>
                <w:sz w:val="20"/>
              </w:rPr>
              <w:t xml:space="preserve">8 (812) 307-12-16, </w:t>
            </w:r>
            <w:r w:rsidRPr="00D22354">
              <w:rPr>
                <w:b/>
                <w:sz w:val="20"/>
                <w:lang w:val="en-US"/>
              </w:rPr>
              <w:t>gbou000@bk.ru</w:t>
            </w:r>
          </w:p>
        </w:tc>
      </w:tr>
      <w:tr w:rsidR="007B1C1D" w:rsidTr="00F81E9C">
        <w:trPr>
          <w:cantSplit/>
        </w:trPr>
        <w:tc>
          <w:tcPr>
            <w:tcW w:w="1010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B1C1D" w:rsidRPr="00AA1368" w:rsidRDefault="00002CD1" w:rsidP="00CF6ADA">
            <w:pPr>
              <w:pStyle w:val="a3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br/>
              <w:t>С</w:t>
            </w:r>
            <w:r w:rsidR="007B1C1D" w:rsidRPr="00AA1368">
              <w:rPr>
                <w:b/>
                <w:bCs/>
                <w:iCs/>
                <w:sz w:val="24"/>
                <w:szCs w:val="24"/>
              </w:rPr>
              <w:t xml:space="preserve">ведения о </w:t>
            </w:r>
            <w:r w:rsidR="00CF6ADA">
              <w:rPr>
                <w:b/>
                <w:bCs/>
                <w:iCs/>
                <w:sz w:val="24"/>
                <w:szCs w:val="24"/>
              </w:rPr>
              <w:t>радиоэлектронных средствах (высокочастотных устройствах) гражданского назначения</w:t>
            </w:r>
            <w:r w:rsidR="007B1C1D" w:rsidRPr="00AA1368">
              <w:rPr>
                <w:b/>
                <w:bCs/>
                <w:iCs/>
                <w:sz w:val="24"/>
                <w:szCs w:val="24"/>
              </w:rPr>
              <w:br/>
            </w:r>
          </w:p>
        </w:tc>
      </w:tr>
      <w:tr w:rsidR="007B1C1D" w:rsidTr="00C03C05"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1C1D" w:rsidRPr="00AA1368" w:rsidRDefault="007B1C1D" w:rsidP="00F33785">
            <w:pPr>
              <w:pStyle w:val="a3"/>
              <w:ind w:left="0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>Тип</w:t>
            </w:r>
          </w:p>
        </w:tc>
        <w:tc>
          <w:tcPr>
            <w:tcW w:w="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B1C1D" w:rsidRPr="00AA1368" w:rsidRDefault="00C03C05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4C5C50">
              <w:rPr>
                <w:b/>
                <w:sz w:val="23"/>
                <w:szCs w:val="23"/>
              </w:rPr>
              <w:t>Блокиратор сотовой связи</w:t>
            </w:r>
          </w:p>
        </w:tc>
      </w:tr>
      <w:tr w:rsidR="007B1C1D" w:rsidTr="00C03C05"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1C1D" w:rsidRPr="00AA1368" w:rsidRDefault="007B1C1D" w:rsidP="00F33785">
            <w:pPr>
              <w:pStyle w:val="a3"/>
              <w:ind w:left="0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B1C1D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D22354">
              <w:rPr>
                <w:b/>
                <w:sz w:val="20"/>
                <w:lang w:val="en-US"/>
              </w:rPr>
              <w:t>BodyGuard</w:t>
            </w:r>
            <w:proofErr w:type="spellEnd"/>
            <w:r w:rsidRPr="00D22354">
              <w:rPr>
                <w:b/>
                <w:sz w:val="20"/>
                <w:lang w:val="en-US"/>
              </w:rPr>
              <w:t xml:space="preserve"> BG-1602</w:t>
            </w:r>
          </w:p>
        </w:tc>
      </w:tr>
      <w:tr w:rsidR="007B1C1D" w:rsidTr="00C03C05"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1C1D" w:rsidRPr="00AA1368" w:rsidRDefault="007B1C1D" w:rsidP="00F33785">
            <w:pPr>
              <w:pStyle w:val="a3"/>
              <w:ind w:left="0"/>
              <w:jc w:val="left"/>
              <w:rPr>
                <w:iCs/>
                <w:sz w:val="24"/>
                <w:szCs w:val="24"/>
              </w:rPr>
            </w:pPr>
            <w:r w:rsidRPr="00AA1368">
              <w:rPr>
                <w:iCs/>
                <w:sz w:val="24"/>
                <w:szCs w:val="24"/>
              </w:rPr>
              <w:t>Заводской (серийный) номер</w:t>
            </w:r>
          </w:p>
        </w:tc>
        <w:tc>
          <w:tcPr>
            <w:tcW w:w="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7B1C1D" w:rsidRPr="00AA1368" w:rsidRDefault="00ED0814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D22354">
              <w:rPr>
                <w:b/>
                <w:sz w:val="20"/>
              </w:rPr>
              <w:t>351625</w:t>
            </w:r>
          </w:p>
        </w:tc>
      </w:tr>
      <w:tr w:rsidR="007B1C1D" w:rsidTr="00F81E9C">
        <w:trPr>
          <w:cantSplit/>
        </w:trPr>
        <w:tc>
          <w:tcPr>
            <w:tcW w:w="1010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B1C1D" w:rsidRPr="00AA1368" w:rsidRDefault="007B1C1D">
            <w:pPr>
              <w:pStyle w:val="a3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368">
              <w:rPr>
                <w:b/>
                <w:bCs/>
                <w:iCs/>
                <w:sz w:val="24"/>
                <w:szCs w:val="24"/>
              </w:rPr>
              <w:br/>
              <w:t>Общие процедурные сведения</w:t>
            </w:r>
            <w:r w:rsidRPr="00AA1368">
              <w:rPr>
                <w:b/>
                <w:bCs/>
                <w:iCs/>
                <w:sz w:val="24"/>
                <w:szCs w:val="24"/>
              </w:rPr>
              <w:br/>
            </w:r>
          </w:p>
        </w:tc>
      </w:tr>
      <w:tr w:rsidR="007B1C1D" w:rsidTr="00002CD1"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1C1D" w:rsidRPr="00AA1368" w:rsidRDefault="00CF1C92" w:rsidP="005F6D31">
            <w:pPr>
              <w:pStyle w:val="a3"/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07DF7">
              <w:rPr>
                <w:sz w:val="24"/>
                <w:szCs w:val="24"/>
              </w:rPr>
              <w:t>омер и дата</w:t>
            </w:r>
            <w:r w:rsidR="005F6D31">
              <w:rPr>
                <w:sz w:val="24"/>
                <w:szCs w:val="24"/>
              </w:rPr>
              <w:t xml:space="preserve"> решения ГКРЧ или </w:t>
            </w:r>
            <w:r w:rsidRPr="00A07DF7">
              <w:rPr>
                <w:sz w:val="24"/>
                <w:szCs w:val="24"/>
              </w:rPr>
              <w:t>разрешения на использование радиочастот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B1C1D" w:rsidRPr="00606818" w:rsidRDefault="00606818">
            <w:pPr>
              <w:pStyle w:val="a3"/>
              <w:ind w:left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№ 17-40-10-дсп от 10</w:t>
            </w:r>
            <w:r>
              <w:rPr>
                <w:iCs/>
                <w:sz w:val="24"/>
                <w:szCs w:val="24"/>
                <w:lang w:val="en-US"/>
              </w:rPr>
              <w:t>.03.2017</w:t>
            </w:r>
          </w:p>
        </w:tc>
      </w:tr>
      <w:tr w:rsidR="00CF1C92" w:rsidTr="00002CD1"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1C92" w:rsidRDefault="00CF1C92" w:rsidP="005F6D31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A87F16">
              <w:rPr>
                <w:sz w:val="24"/>
                <w:szCs w:val="24"/>
              </w:rPr>
              <w:t>Номер и дата свидетельства об образовании позывного сигнала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1C92" w:rsidRPr="00AA1368" w:rsidRDefault="00CF1C92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 w:rsidR="00CF1C92" w:rsidTr="0091543D">
        <w:trPr>
          <w:cantSplit/>
          <w:trHeight w:val="412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1C92" w:rsidRPr="00AA1368" w:rsidRDefault="00CF1C92" w:rsidP="00F33785">
            <w:pPr>
              <w:pStyle w:val="a3"/>
              <w:ind w:left="0" w:righ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Способ получения выписки из Реестра</w:t>
            </w:r>
            <w:r w:rsidRPr="00AA1368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C92" w:rsidRPr="00AA1368" w:rsidRDefault="00002CD1">
            <w:pPr>
              <w:pStyle w:val="a3"/>
              <w:ind w:left="0" w:right="-9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</w:t>
            </w:r>
            <w:r w:rsidR="00CF1C92">
              <w:rPr>
                <w:iCs/>
                <w:sz w:val="24"/>
                <w:szCs w:val="24"/>
              </w:rPr>
              <w:t>электронной форме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C92" w:rsidRPr="00AA1368" w:rsidRDefault="005F6D31">
            <w:pPr>
              <w:pStyle w:val="a3"/>
              <w:ind w:left="0" w:right="-8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</w:t>
            </w:r>
            <w:r w:rsidR="00CF1C92">
              <w:rPr>
                <w:iCs/>
                <w:sz w:val="24"/>
                <w:szCs w:val="24"/>
              </w:rPr>
              <w:t>а бумажном носителе по почте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C92" w:rsidRPr="0091543D" w:rsidRDefault="005F6D31" w:rsidP="005F6D31">
            <w:pPr>
              <w:pStyle w:val="a3"/>
              <w:ind w:left="0" w:right="-85"/>
              <w:jc w:val="center"/>
              <w:rPr>
                <w:iCs/>
                <w:sz w:val="24"/>
                <w:szCs w:val="24"/>
                <w:u w:val="single"/>
              </w:rPr>
            </w:pPr>
            <w:r w:rsidRPr="0091543D">
              <w:rPr>
                <w:iCs/>
                <w:sz w:val="24"/>
                <w:szCs w:val="24"/>
                <w:u w:val="single"/>
              </w:rPr>
              <w:t>н</w:t>
            </w:r>
            <w:r w:rsidR="00CF1C92" w:rsidRPr="0091543D">
              <w:rPr>
                <w:iCs/>
                <w:sz w:val="24"/>
                <w:szCs w:val="24"/>
                <w:u w:val="single"/>
              </w:rPr>
              <w:t xml:space="preserve">а бумажном носителе </w:t>
            </w:r>
            <w:r w:rsidRPr="0091543D">
              <w:rPr>
                <w:iCs/>
                <w:sz w:val="24"/>
                <w:szCs w:val="24"/>
                <w:u w:val="single"/>
              </w:rPr>
              <w:t>в Управлении</w:t>
            </w:r>
          </w:p>
        </w:tc>
      </w:tr>
      <w:tr w:rsidR="002D061E" w:rsidTr="001B23A9">
        <w:trPr>
          <w:cantSplit/>
          <w:trHeight w:val="160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D061E" w:rsidRPr="00AA1368" w:rsidRDefault="002D061E" w:rsidP="007409F3">
            <w:pPr>
              <w:pStyle w:val="a3"/>
              <w:ind w:left="0" w:righ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260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1E" w:rsidRPr="00B83771" w:rsidRDefault="002D061E">
            <w:pPr>
              <w:pStyle w:val="a3"/>
              <w:ind w:left="0" w:right="-85"/>
              <w:jc w:val="center"/>
              <w:rPr>
                <w:iCs/>
                <w:sz w:val="16"/>
                <w:szCs w:val="16"/>
              </w:rPr>
            </w:pPr>
            <w:r w:rsidRPr="00B83771">
              <w:rPr>
                <w:iCs/>
                <w:sz w:val="16"/>
                <w:szCs w:val="16"/>
              </w:rPr>
              <w:t>(нужное подчеркнуть)</w:t>
            </w:r>
          </w:p>
        </w:tc>
      </w:tr>
    </w:tbl>
    <w:p w:rsidR="007B1C1D" w:rsidRDefault="007B1C1D">
      <w:pPr>
        <w:pStyle w:val="a3"/>
        <w:ind w:left="0"/>
        <w:jc w:val="center"/>
        <w:rPr>
          <w:iCs/>
          <w:sz w:val="28"/>
        </w:rPr>
      </w:pP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Default="00F81E9C">
      <w:pPr>
        <w:pStyle w:val="a3"/>
        <w:ind w:left="0"/>
        <w:jc w:val="center"/>
        <w:rPr>
          <w:iCs/>
          <w:sz w:val="28"/>
        </w:rPr>
      </w:pPr>
      <w:bookmarkStart w:id="0" w:name="_GoBack"/>
      <w:bookmarkEnd w:id="0"/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Pr="00F81E9C" w:rsidRDefault="00F81E9C" w:rsidP="00F81E9C">
      <w:pPr>
        <w:pStyle w:val="a3"/>
        <w:ind w:left="0"/>
        <w:jc w:val="left"/>
        <w:rPr>
          <w:b/>
          <w:iCs/>
          <w:sz w:val="28"/>
        </w:rPr>
      </w:pPr>
      <w:r w:rsidRPr="00F81E9C">
        <w:rPr>
          <w:b/>
          <w:iCs/>
          <w:sz w:val="28"/>
        </w:rPr>
        <w:t>Приложение</w:t>
      </w:r>
      <w:r>
        <w:rPr>
          <w:b/>
          <w:iCs/>
          <w:sz w:val="28"/>
        </w:rPr>
        <w:t>:</w:t>
      </w: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Pr="00F81E9C" w:rsidRDefault="00F81E9C" w:rsidP="00F81E9C">
      <w:pPr>
        <w:pStyle w:val="a3"/>
        <w:ind w:left="0"/>
        <w:rPr>
          <w:iCs/>
          <w:sz w:val="28"/>
        </w:rPr>
      </w:pPr>
      <w:r w:rsidRPr="00A315CD">
        <w:rPr>
          <w:sz w:val="28"/>
          <w:szCs w:val="28"/>
        </w:rPr>
        <w:t>Сведения о технических характеристиках и параметрах излучения регистрируемых радиоэлектронных средств и (или) высокочастотных устройств</w:t>
      </w:r>
      <w:r>
        <w:rPr>
          <w:sz w:val="28"/>
          <w:szCs w:val="28"/>
        </w:rPr>
        <w:t xml:space="preserve"> на   </w:t>
      </w:r>
      <w:r w:rsidRPr="00F81E9C">
        <w:rPr>
          <w:sz w:val="28"/>
          <w:szCs w:val="28"/>
          <w:u w:val="single"/>
        </w:rPr>
        <w:t> </w:t>
      </w:r>
      <w:r w:rsidRPr="00B26969">
        <w:rPr>
          <w:sz w:val="28"/>
          <w:szCs w:val="28"/>
          <w:u w:val="single"/>
          <w:shd w:val="clear" w:color="auto" w:fill="EAF1DD" w:themeFill="accent3" w:themeFillTint="33"/>
        </w:rPr>
        <w:t>   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л.</w:t>
      </w: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Pr="00CF1166" w:rsidRDefault="00CF1166" w:rsidP="00CF1166">
      <w:pPr>
        <w:pStyle w:val="a3"/>
        <w:ind w:left="0"/>
        <w:jc w:val="left"/>
      </w:pPr>
      <w:r w:rsidRPr="00A315CD">
        <w:rPr>
          <w:sz w:val="28"/>
          <w:szCs w:val="28"/>
        </w:rPr>
        <w:t>Копия договора (письменного соглашения)</w:t>
      </w:r>
      <w:r>
        <w:t xml:space="preserve"> на </w:t>
      </w:r>
      <w:r w:rsidRPr="00F81E9C">
        <w:rPr>
          <w:sz w:val="28"/>
          <w:szCs w:val="28"/>
          <w:u w:val="single"/>
        </w:rPr>
        <w:t> </w:t>
      </w:r>
      <w:r w:rsidR="00B26969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Default="00F81E9C">
      <w:pPr>
        <w:pStyle w:val="a3"/>
        <w:ind w:left="0"/>
        <w:jc w:val="center"/>
        <w:rPr>
          <w:iCs/>
          <w:sz w:val="28"/>
        </w:rPr>
      </w:pP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  <w:r w:rsidRPr="00A315CD">
        <w:rPr>
          <w:sz w:val="28"/>
          <w:szCs w:val="28"/>
        </w:rPr>
        <w:t xml:space="preserve">Владелец (пользователь) </w:t>
      </w: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  <w:r w:rsidRPr="00C03C05">
        <w:rPr>
          <w:sz w:val="28"/>
          <w:szCs w:val="28"/>
          <w:shd w:val="clear" w:color="auto" w:fill="EAF1DD" w:themeFill="accent3" w:themeFillTint="33"/>
        </w:rPr>
        <w:t xml:space="preserve"> ___________________</w:t>
      </w:r>
      <w:r w:rsidRPr="00A315CD">
        <w:rPr>
          <w:sz w:val="28"/>
          <w:szCs w:val="28"/>
        </w:rPr>
        <w:t xml:space="preserve">                                     </w:t>
      </w:r>
      <w:r w:rsidRPr="00C03C05">
        <w:rPr>
          <w:sz w:val="28"/>
          <w:szCs w:val="28"/>
          <w:shd w:val="clear" w:color="auto" w:fill="EAF1DD" w:themeFill="accent3" w:themeFillTint="33"/>
        </w:rPr>
        <w:t>_______________</w:t>
      </w:r>
      <w:r w:rsidRPr="00A315CD">
        <w:rPr>
          <w:sz w:val="28"/>
          <w:szCs w:val="28"/>
        </w:rPr>
        <w:t xml:space="preserve">   </w:t>
      </w:r>
      <w:r w:rsidRPr="00C03C05">
        <w:rPr>
          <w:sz w:val="28"/>
          <w:szCs w:val="28"/>
          <w:shd w:val="clear" w:color="auto" w:fill="EAF1DD" w:themeFill="accent3" w:themeFillTint="33"/>
        </w:rPr>
        <w:t>_________________</w:t>
      </w: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  <w:r w:rsidRPr="00A315CD">
        <w:rPr>
          <w:sz w:val="28"/>
          <w:szCs w:val="28"/>
        </w:rPr>
        <w:t xml:space="preserve">         должность                          </w:t>
      </w:r>
      <w:r>
        <w:rPr>
          <w:sz w:val="28"/>
          <w:szCs w:val="28"/>
        </w:rPr>
        <w:t xml:space="preserve">                           </w:t>
      </w:r>
      <w:r w:rsidRPr="00A315CD">
        <w:rPr>
          <w:sz w:val="28"/>
          <w:szCs w:val="28"/>
        </w:rPr>
        <w:t xml:space="preserve"> (подпись)                   (Ф.И.О.) </w:t>
      </w: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  <w:r w:rsidRPr="00A315CD">
        <w:rPr>
          <w:sz w:val="28"/>
          <w:szCs w:val="28"/>
        </w:rPr>
        <w:t xml:space="preserve"> (только для юридических лиц)          </w:t>
      </w: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</w:p>
    <w:p w:rsidR="00F81E9C" w:rsidRPr="00A315CD" w:rsidRDefault="00F81E9C" w:rsidP="00F81E9C">
      <w:pPr>
        <w:ind w:right="-1"/>
        <w:jc w:val="both"/>
        <w:rPr>
          <w:sz w:val="28"/>
          <w:szCs w:val="28"/>
        </w:rPr>
      </w:pPr>
      <w:r w:rsidRPr="00C03C05">
        <w:rPr>
          <w:sz w:val="28"/>
          <w:szCs w:val="28"/>
          <w:shd w:val="clear" w:color="auto" w:fill="EAF1DD" w:themeFill="accent3" w:themeFillTint="33"/>
        </w:rPr>
        <w:t>М.П. (при ее наличии)</w:t>
      </w:r>
    </w:p>
    <w:p w:rsidR="00ED0814" w:rsidRPr="00617D59" w:rsidRDefault="00ED0814" w:rsidP="00617D59">
      <w:pPr>
        <w:rPr>
          <w:iCs/>
          <w:spacing w:val="-5"/>
          <w:sz w:val="28"/>
          <w:szCs w:val="20"/>
        </w:rPr>
      </w:pPr>
    </w:p>
    <w:sectPr w:rsidR="00ED0814" w:rsidRPr="00617D59" w:rsidSect="001B76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7AA7"/>
    <w:multiLevelType w:val="hybridMultilevel"/>
    <w:tmpl w:val="BD54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A2806"/>
    <w:multiLevelType w:val="hybridMultilevel"/>
    <w:tmpl w:val="9996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8"/>
    <w:rsid w:val="00002CD1"/>
    <w:rsid w:val="000E340B"/>
    <w:rsid w:val="001B23A9"/>
    <w:rsid w:val="001B769F"/>
    <w:rsid w:val="002D061E"/>
    <w:rsid w:val="003A2F54"/>
    <w:rsid w:val="004C6D49"/>
    <w:rsid w:val="004E7620"/>
    <w:rsid w:val="005335D7"/>
    <w:rsid w:val="005A76BA"/>
    <w:rsid w:val="005B3D0E"/>
    <w:rsid w:val="005F6D31"/>
    <w:rsid w:val="00606818"/>
    <w:rsid w:val="00617D59"/>
    <w:rsid w:val="007409F3"/>
    <w:rsid w:val="007B1C1D"/>
    <w:rsid w:val="0091543D"/>
    <w:rsid w:val="009376BF"/>
    <w:rsid w:val="0094511B"/>
    <w:rsid w:val="009967D9"/>
    <w:rsid w:val="009A1841"/>
    <w:rsid w:val="00A07DF7"/>
    <w:rsid w:val="00A419C5"/>
    <w:rsid w:val="00A51D34"/>
    <w:rsid w:val="00AA1368"/>
    <w:rsid w:val="00AE5AA6"/>
    <w:rsid w:val="00B26969"/>
    <w:rsid w:val="00B83771"/>
    <w:rsid w:val="00B85075"/>
    <w:rsid w:val="00C03C05"/>
    <w:rsid w:val="00CB264F"/>
    <w:rsid w:val="00CF1166"/>
    <w:rsid w:val="00CF1C92"/>
    <w:rsid w:val="00CF6ADA"/>
    <w:rsid w:val="00ED0814"/>
    <w:rsid w:val="00EF3439"/>
    <w:rsid w:val="00F33785"/>
    <w:rsid w:val="00F8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54" w:firstLine="642"/>
      <w:outlineLvl w:val="0"/>
    </w:pPr>
    <w:rPr>
      <w:i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96" w:right="-284"/>
      <w:jc w:val="both"/>
    </w:pPr>
    <w:rPr>
      <w:spacing w:val="-5"/>
      <w:sz w:val="26"/>
      <w:szCs w:val="20"/>
    </w:rPr>
  </w:style>
  <w:style w:type="character" w:styleId="a4">
    <w:name w:val="annotation reference"/>
    <w:basedOn w:val="a0"/>
    <w:semiHidden/>
    <w:unhideWhenUsed/>
    <w:rsid w:val="00C03C05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C03C0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C03C05"/>
  </w:style>
  <w:style w:type="paragraph" w:styleId="a7">
    <w:name w:val="annotation subject"/>
    <w:basedOn w:val="a5"/>
    <w:next w:val="a5"/>
    <w:link w:val="a8"/>
    <w:semiHidden/>
    <w:unhideWhenUsed/>
    <w:rsid w:val="00C03C05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C03C05"/>
    <w:rPr>
      <w:b/>
      <w:bCs/>
    </w:rPr>
  </w:style>
  <w:style w:type="paragraph" w:styleId="a9">
    <w:name w:val="Balloon Text"/>
    <w:basedOn w:val="a"/>
    <w:link w:val="aa"/>
    <w:semiHidden/>
    <w:unhideWhenUsed/>
    <w:rsid w:val="00C03C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03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54" w:firstLine="642"/>
      <w:outlineLvl w:val="0"/>
    </w:pPr>
    <w:rPr>
      <w:i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96" w:right="-284"/>
      <w:jc w:val="both"/>
    </w:pPr>
    <w:rPr>
      <w:spacing w:val="-5"/>
      <w:sz w:val="26"/>
      <w:szCs w:val="20"/>
    </w:rPr>
  </w:style>
  <w:style w:type="character" w:styleId="a4">
    <w:name w:val="annotation reference"/>
    <w:basedOn w:val="a0"/>
    <w:semiHidden/>
    <w:unhideWhenUsed/>
    <w:rsid w:val="00C03C05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C03C0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C03C05"/>
  </w:style>
  <w:style w:type="paragraph" w:styleId="a7">
    <w:name w:val="annotation subject"/>
    <w:basedOn w:val="a5"/>
    <w:next w:val="a5"/>
    <w:link w:val="a8"/>
    <w:semiHidden/>
    <w:unhideWhenUsed/>
    <w:rsid w:val="00C03C05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C03C05"/>
    <w:rPr>
      <w:b/>
      <w:bCs/>
    </w:rPr>
  </w:style>
  <w:style w:type="paragraph" w:styleId="a9">
    <w:name w:val="Balloon Text"/>
    <w:basedOn w:val="a"/>
    <w:link w:val="aa"/>
    <w:semiHidden/>
    <w:unhideWhenUsed/>
    <w:rsid w:val="00C03C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03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</vt:lpstr>
    </vt:vector>
  </TitlesOfParts>
  <Company>УФСС по СПб и ЛО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subject/>
  <dc:creator>Igaunis</dc:creator>
  <cp:keywords/>
  <dc:description/>
  <cp:lastModifiedBy>Виталий Л. Брысов</cp:lastModifiedBy>
  <cp:revision>10</cp:revision>
  <cp:lastPrinted>2012-09-17T06:14:00Z</cp:lastPrinted>
  <dcterms:created xsi:type="dcterms:W3CDTF">2019-02-12T10:52:00Z</dcterms:created>
  <dcterms:modified xsi:type="dcterms:W3CDTF">2019-02-22T09:17:00Z</dcterms:modified>
</cp:coreProperties>
</file>